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1" w:rsidRPr="006D2257" w:rsidRDefault="00723521" w:rsidP="00723521">
      <w:pPr>
        <w:pStyle w:val="a3"/>
        <w:rPr>
          <w:sz w:val="24"/>
          <w:szCs w:val="24"/>
        </w:rPr>
      </w:pPr>
      <w:r w:rsidRPr="006D2257">
        <w:rPr>
          <w:sz w:val="24"/>
          <w:szCs w:val="24"/>
        </w:rPr>
        <w:t>РЕШЕНИЕ</w:t>
      </w:r>
    </w:p>
    <w:p w:rsidR="00723521" w:rsidRPr="006D2257" w:rsidRDefault="00280342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D2257">
        <w:rPr>
          <w:color w:val="000000"/>
          <w:sz w:val="24"/>
          <w:szCs w:val="24"/>
          <w:lang w:val="en-US"/>
        </w:rPr>
        <w:t>V</w:t>
      </w:r>
      <w:r w:rsidR="00132B09">
        <w:rPr>
          <w:color w:val="000000"/>
          <w:sz w:val="24"/>
          <w:szCs w:val="24"/>
          <w:lang w:val="en-US"/>
        </w:rPr>
        <w:t>II</w:t>
      </w:r>
      <w:r w:rsidR="00BF259C">
        <w:rPr>
          <w:color w:val="000000"/>
          <w:sz w:val="24"/>
          <w:szCs w:val="24"/>
          <w:lang w:val="en-US"/>
        </w:rPr>
        <w:t>I</w:t>
      </w:r>
      <w:r w:rsidRPr="006D2257">
        <w:rPr>
          <w:color w:val="000000"/>
          <w:sz w:val="24"/>
          <w:szCs w:val="24"/>
        </w:rPr>
        <w:t xml:space="preserve"> </w:t>
      </w:r>
      <w:r w:rsidR="00317D48" w:rsidRPr="006D2257">
        <w:rPr>
          <w:color w:val="000000"/>
          <w:sz w:val="24"/>
          <w:szCs w:val="24"/>
        </w:rPr>
        <w:t>межрегиональной научно-практической</w:t>
      </w:r>
      <w:r w:rsidR="00723521" w:rsidRPr="006D2257">
        <w:rPr>
          <w:color w:val="000000"/>
          <w:sz w:val="24"/>
          <w:szCs w:val="24"/>
        </w:rPr>
        <w:t xml:space="preserve"> конференции</w:t>
      </w:r>
    </w:p>
    <w:p w:rsidR="00317D48" w:rsidRPr="006D2257" w:rsidRDefault="00317D48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D2257">
        <w:rPr>
          <w:color w:val="000000"/>
          <w:sz w:val="24"/>
          <w:szCs w:val="24"/>
        </w:rPr>
        <w:t>«</w:t>
      </w:r>
      <w:proofErr w:type="spellStart"/>
      <w:r w:rsidRPr="006D2257">
        <w:rPr>
          <w:color w:val="000000"/>
          <w:sz w:val="24"/>
          <w:szCs w:val="24"/>
        </w:rPr>
        <w:t>Геоинформационное</w:t>
      </w:r>
      <w:proofErr w:type="spellEnd"/>
      <w:r w:rsidRPr="006D2257">
        <w:rPr>
          <w:color w:val="000000"/>
          <w:sz w:val="24"/>
          <w:szCs w:val="24"/>
        </w:rPr>
        <w:t xml:space="preserve"> обеспечение пространственного развития </w:t>
      </w:r>
    </w:p>
    <w:p w:rsidR="00723521" w:rsidRPr="006D2257" w:rsidRDefault="00317D48" w:rsidP="00723521">
      <w:pPr>
        <w:shd w:val="clear" w:color="auto" w:fill="FFFFFF"/>
        <w:jc w:val="center"/>
        <w:rPr>
          <w:sz w:val="24"/>
          <w:szCs w:val="24"/>
        </w:rPr>
      </w:pPr>
      <w:r w:rsidRPr="006D2257">
        <w:rPr>
          <w:color w:val="000000"/>
          <w:sz w:val="24"/>
          <w:szCs w:val="24"/>
        </w:rPr>
        <w:t>Пермского края»</w:t>
      </w:r>
    </w:p>
    <w:p w:rsidR="00723521" w:rsidRPr="006D2257" w:rsidRDefault="00BF259C" w:rsidP="0072352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317D48" w:rsidRPr="006D2257">
        <w:rPr>
          <w:color w:val="000000"/>
          <w:sz w:val="24"/>
          <w:szCs w:val="24"/>
        </w:rPr>
        <w:t xml:space="preserve"> </w:t>
      </w:r>
      <w:r w:rsidR="009B6566" w:rsidRPr="006D2257">
        <w:rPr>
          <w:color w:val="000000"/>
          <w:sz w:val="24"/>
          <w:szCs w:val="24"/>
        </w:rPr>
        <w:t>–</w:t>
      </w:r>
      <w:r w:rsidR="00317D48" w:rsidRPr="006D2257">
        <w:rPr>
          <w:color w:val="000000"/>
          <w:sz w:val="24"/>
          <w:szCs w:val="24"/>
        </w:rPr>
        <w:t xml:space="preserve"> </w:t>
      </w:r>
      <w:r w:rsidR="00C8089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  <w:r w:rsidR="009B6566" w:rsidRPr="00EB6204">
        <w:rPr>
          <w:color w:val="000000"/>
          <w:sz w:val="24"/>
          <w:szCs w:val="24"/>
        </w:rPr>
        <w:t xml:space="preserve"> </w:t>
      </w:r>
      <w:r w:rsidR="00317D48" w:rsidRPr="006D2257">
        <w:rPr>
          <w:color w:val="000000"/>
          <w:sz w:val="24"/>
          <w:szCs w:val="24"/>
        </w:rPr>
        <w:t xml:space="preserve"> </w:t>
      </w:r>
      <w:r w:rsidR="00C80895">
        <w:rPr>
          <w:color w:val="000000"/>
          <w:sz w:val="24"/>
          <w:szCs w:val="24"/>
        </w:rPr>
        <w:t>ноября 201</w:t>
      </w:r>
      <w:r>
        <w:rPr>
          <w:color w:val="000000"/>
          <w:sz w:val="24"/>
          <w:szCs w:val="24"/>
        </w:rPr>
        <w:t>5</w:t>
      </w:r>
      <w:r w:rsidR="00723521" w:rsidRPr="006D2257">
        <w:rPr>
          <w:color w:val="000000"/>
          <w:sz w:val="24"/>
          <w:szCs w:val="24"/>
        </w:rPr>
        <w:t xml:space="preserve"> г.                                                                г. Пермь</w:t>
      </w:r>
    </w:p>
    <w:p w:rsidR="00A528E3" w:rsidRPr="006D2257" w:rsidRDefault="00A528E3" w:rsidP="00723521">
      <w:pPr>
        <w:shd w:val="clear" w:color="auto" w:fill="FFFFFF"/>
        <w:jc w:val="center"/>
        <w:rPr>
          <w:sz w:val="24"/>
          <w:szCs w:val="24"/>
        </w:rPr>
      </w:pPr>
    </w:p>
    <w:p w:rsidR="00573D48" w:rsidRPr="006D2257" w:rsidRDefault="00317D48" w:rsidP="00573D48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Межрегиональная научно-практическая </w:t>
      </w:r>
      <w:r w:rsidR="00723521" w:rsidRPr="006D2257">
        <w:rPr>
          <w:sz w:val="24"/>
          <w:szCs w:val="24"/>
        </w:rPr>
        <w:t xml:space="preserve">конференция организована и проведена </w:t>
      </w:r>
      <w:r w:rsidR="00DB7C3C" w:rsidRPr="006D2257">
        <w:rPr>
          <w:sz w:val="24"/>
          <w:szCs w:val="24"/>
        </w:rPr>
        <w:t>Пермским государственным университетом (ГИС центр ПГУ)</w:t>
      </w:r>
      <w:r w:rsidRPr="006D2257">
        <w:rPr>
          <w:sz w:val="24"/>
          <w:szCs w:val="24"/>
        </w:rPr>
        <w:t xml:space="preserve"> </w:t>
      </w:r>
      <w:r w:rsidR="00117512" w:rsidRPr="006D2257">
        <w:rPr>
          <w:sz w:val="24"/>
          <w:szCs w:val="24"/>
        </w:rPr>
        <w:t>при</w:t>
      </w:r>
      <w:r w:rsidR="00573D48" w:rsidRPr="006D2257">
        <w:rPr>
          <w:sz w:val="24"/>
          <w:szCs w:val="24"/>
        </w:rPr>
        <w:t xml:space="preserve"> поддержке Министерства </w:t>
      </w:r>
      <w:r w:rsidR="006C5C84">
        <w:rPr>
          <w:sz w:val="24"/>
          <w:szCs w:val="24"/>
        </w:rPr>
        <w:t xml:space="preserve">природных ресурсов, лесного хозяйства и экологии </w:t>
      </w:r>
      <w:r w:rsidR="00573D48" w:rsidRPr="006D2257">
        <w:rPr>
          <w:sz w:val="24"/>
          <w:szCs w:val="24"/>
        </w:rPr>
        <w:t xml:space="preserve">Пермского края. </w:t>
      </w:r>
    </w:p>
    <w:p w:rsidR="00D54FD9" w:rsidRPr="006D2257" w:rsidRDefault="00723521" w:rsidP="00D54FD9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Конференция была посвящена </w:t>
      </w:r>
      <w:r w:rsidR="00BF259C">
        <w:rPr>
          <w:sz w:val="24"/>
          <w:szCs w:val="24"/>
        </w:rPr>
        <w:t xml:space="preserve">внедрению инновационных технологий в </w:t>
      </w:r>
      <w:proofErr w:type="spellStart"/>
      <w:r w:rsidR="00BF259C">
        <w:rPr>
          <w:sz w:val="24"/>
          <w:szCs w:val="24"/>
        </w:rPr>
        <w:t>геоинформационном</w:t>
      </w:r>
      <w:proofErr w:type="spellEnd"/>
      <w:r w:rsidR="00BF259C">
        <w:rPr>
          <w:sz w:val="24"/>
          <w:szCs w:val="24"/>
        </w:rPr>
        <w:t xml:space="preserve"> обеспечение принятия решений </w:t>
      </w:r>
      <w:r w:rsidR="00317D48" w:rsidRPr="006D2257">
        <w:rPr>
          <w:sz w:val="24"/>
          <w:szCs w:val="24"/>
        </w:rPr>
        <w:t xml:space="preserve">в интересах органов государственной власти </w:t>
      </w:r>
      <w:r w:rsidR="00BF259C">
        <w:rPr>
          <w:sz w:val="24"/>
          <w:szCs w:val="24"/>
        </w:rPr>
        <w:t xml:space="preserve">регионального уровня </w:t>
      </w:r>
      <w:r w:rsidR="00317D48" w:rsidRPr="006D2257">
        <w:rPr>
          <w:sz w:val="24"/>
          <w:szCs w:val="24"/>
        </w:rPr>
        <w:t>и местного самоуправления.</w:t>
      </w:r>
    </w:p>
    <w:p w:rsidR="00994F0C" w:rsidRPr="00BF259C" w:rsidRDefault="00EB046E" w:rsidP="00EB046E">
      <w:pPr>
        <w:jc w:val="both"/>
        <w:rPr>
          <w:sz w:val="24"/>
          <w:szCs w:val="24"/>
        </w:rPr>
      </w:pPr>
      <w:r w:rsidRPr="00BF259C">
        <w:rPr>
          <w:sz w:val="24"/>
          <w:szCs w:val="24"/>
        </w:rPr>
        <w:tab/>
      </w:r>
      <w:r w:rsidR="00BF259C" w:rsidRPr="00BF259C">
        <w:rPr>
          <w:sz w:val="24"/>
          <w:szCs w:val="24"/>
          <w:shd w:val="clear" w:color="auto" w:fill="FFFFFF"/>
        </w:rPr>
        <w:t>В конференции приняло участие 123 человека из 24 организаций – представители высшей школы, научных, производственных,  проектных, изыскательских и других учреждений: Министерство природных ресурсов, лесного хозяйства и экологии Пермского края, Министерство территориального развития Пермского края, Министерство образования и науки Пермского края, Министерство строительства и жилищно-коммунального хозяйства, Федеральный научный центр медико-профилактических технологий управления рисками здоровью населения, Администрации Губернатора  Пермского края, Управление федеральной службы по надзору в сфере природопользования по Пермскому краю, Управления по экологии и природопользованию администрации города Перми, Управления архитектуры и градостроительства администрация г. Березники, ФБУ «</w:t>
      </w:r>
      <w:proofErr w:type="spellStart"/>
      <w:r w:rsidR="00BF259C" w:rsidRPr="00BF259C">
        <w:rPr>
          <w:sz w:val="24"/>
          <w:szCs w:val="24"/>
          <w:shd w:val="clear" w:color="auto" w:fill="FFFFFF"/>
        </w:rPr>
        <w:t>Рослесзащита</w:t>
      </w:r>
      <w:proofErr w:type="spellEnd"/>
      <w:r w:rsidR="00BF259C" w:rsidRPr="00BF259C">
        <w:rPr>
          <w:sz w:val="24"/>
          <w:szCs w:val="24"/>
          <w:shd w:val="clear" w:color="auto" w:fill="FFFFFF"/>
        </w:rPr>
        <w:t>», «ЦУКС ГУ МЧС России по Пермскому краю», ОАО «</w:t>
      </w:r>
      <w:proofErr w:type="spellStart"/>
      <w:r w:rsidR="00BF259C" w:rsidRPr="00BF259C">
        <w:rPr>
          <w:sz w:val="24"/>
          <w:szCs w:val="24"/>
          <w:shd w:val="clear" w:color="auto" w:fill="FFFFFF"/>
        </w:rPr>
        <w:t>Сниб</w:t>
      </w:r>
      <w:proofErr w:type="spellEnd"/>
      <w:r w:rsidR="00BF259C" w:rsidRPr="00BF259C">
        <w:rPr>
          <w:sz w:val="24"/>
          <w:szCs w:val="24"/>
          <w:shd w:val="clear" w:color="auto" w:fill="FFFFFF"/>
        </w:rPr>
        <w:t xml:space="preserve"> Эльбрус», ООО «Мастер СВ», ООО «МИП </w:t>
      </w:r>
      <w:proofErr w:type="spellStart"/>
      <w:r w:rsidR="00BF259C" w:rsidRPr="00BF259C">
        <w:rPr>
          <w:sz w:val="24"/>
          <w:szCs w:val="24"/>
          <w:shd w:val="clear" w:color="auto" w:fill="FFFFFF"/>
        </w:rPr>
        <w:t>ЦКТиУ</w:t>
      </w:r>
      <w:proofErr w:type="spellEnd"/>
      <w:r w:rsidR="00BF259C" w:rsidRPr="00BF259C">
        <w:rPr>
          <w:sz w:val="24"/>
          <w:szCs w:val="24"/>
          <w:shd w:val="clear" w:color="auto" w:fill="FFFFFF"/>
        </w:rPr>
        <w:t xml:space="preserve">», FVP Пермь, ЗАО «ПРОГНОЗ», ГБУ РК «Территориальный фонд информации по природным ресурсам и охране окружающей среды Республики Коми», МКУ «Пермское городское лесничество», СГБУ Пермского края «Пермский </w:t>
      </w:r>
      <w:proofErr w:type="spellStart"/>
      <w:r w:rsidR="00BF259C" w:rsidRPr="00BF259C">
        <w:rPr>
          <w:sz w:val="24"/>
          <w:szCs w:val="24"/>
          <w:shd w:val="clear" w:color="auto" w:fill="FFFFFF"/>
        </w:rPr>
        <w:t>лесопожарный</w:t>
      </w:r>
      <w:proofErr w:type="spellEnd"/>
      <w:r w:rsidR="00BF259C" w:rsidRPr="00BF259C">
        <w:rPr>
          <w:sz w:val="24"/>
          <w:szCs w:val="24"/>
          <w:shd w:val="clear" w:color="auto" w:fill="FFFFFF"/>
        </w:rPr>
        <w:t xml:space="preserve"> центр», ФГУ «Земельная кадастровая палата по Пермскому краю», ПНИПУ, ПГНИУ, ПГСХА.</w:t>
      </w:r>
    </w:p>
    <w:p w:rsidR="00317D48" w:rsidRDefault="00723521" w:rsidP="00EB046E">
      <w:pPr>
        <w:shd w:val="clear" w:color="auto" w:fill="FFFFFF"/>
        <w:ind w:firstLine="567"/>
        <w:jc w:val="both"/>
        <w:rPr>
          <w:sz w:val="24"/>
          <w:szCs w:val="24"/>
        </w:rPr>
      </w:pPr>
      <w:r w:rsidRPr="00EB046E">
        <w:rPr>
          <w:sz w:val="24"/>
          <w:szCs w:val="24"/>
        </w:rPr>
        <w:t>По мат</w:t>
      </w:r>
      <w:r w:rsidR="00317D48" w:rsidRPr="00EB046E">
        <w:rPr>
          <w:sz w:val="24"/>
          <w:szCs w:val="24"/>
        </w:rPr>
        <w:t>ериалам кон</w:t>
      </w:r>
      <w:r w:rsidR="00117512" w:rsidRPr="00EB046E">
        <w:rPr>
          <w:sz w:val="24"/>
          <w:szCs w:val="24"/>
        </w:rPr>
        <w:t>ференции подготовлено издание «Сборник</w:t>
      </w:r>
      <w:r w:rsidR="00117512" w:rsidRPr="006D2257">
        <w:rPr>
          <w:sz w:val="24"/>
          <w:szCs w:val="24"/>
        </w:rPr>
        <w:t xml:space="preserve"> трудов</w:t>
      </w:r>
      <w:r w:rsidRPr="006D2257">
        <w:rPr>
          <w:sz w:val="24"/>
          <w:szCs w:val="24"/>
        </w:rPr>
        <w:t xml:space="preserve"> </w:t>
      </w:r>
      <w:r w:rsidR="00317D48" w:rsidRPr="006D2257">
        <w:rPr>
          <w:sz w:val="24"/>
          <w:szCs w:val="24"/>
        </w:rPr>
        <w:t>«</w:t>
      </w:r>
      <w:proofErr w:type="spellStart"/>
      <w:r w:rsidR="00317D48" w:rsidRPr="006D2257">
        <w:rPr>
          <w:sz w:val="24"/>
          <w:szCs w:val="24"/>
        </w:rPr>
        <w:t>Геоинформационное</w:t>
      </w:r>
      <w:proofErr w:type="spellEnd"/>
      <w:r w:rsidR="00317D48" w:rsidRPr="006D2257">
        <w:rPr>
          <w:sz w:val="24"/>
          <w:szCs w:val="24"/>
        </w:rPr>
        <w:t xml:space="preserve"> обеспечение пространственного развития Пермского края»</w:t>
      </w:r>
      <w:r w:rsidRPr="006D2257">
        <w:rPr>
          <w:sz w:val="24"/>
          <w:szCs w:val="24"/>
        </w:rPr>
        <w:t xml:space="preserve"> общим объемом </w:t>
      </w:r>
      <w:r w:rsidR="00BF259C">
        <w:rPr>
          <w:sz w:val="24"/>
          <w:szCs w:val="24"/>
        </w:rPr>
        <w:t xml:space="preserve"> 7,</w:t>
      </w:r>
      <w:r w:rsidR="006C5C84">
        <w:rPr>
          <w:sz w:val="24"/>
          <w:szCs w:val="24"/>
        </w:rPr>
        <w:t>9</w:t>
      </w:r>
      <w:r w:rsidR="00BF259C">
        <w:rPr>
          <w:sz w:val="24"/>
          <w:szCs w:val="24"/>
        </w:rPr>
        <w:t>1</w:t>
      </w:r>
      <w:r w:rsidR="00864026" w:rsidRPr="006D2257">
        <w:rPr>
          <w:sz w:val="24"/>
          <w:szCs w:val="24"/>
        </w:rPr>
        <w:t xml:space="preserve"> </w:t>
      </w:r>
      <w:proofErr w:type="spellStart"/>
      <w:r w:rsidRPr="006D2257">
        <w:rPr>
          <w:sz w:val="24"/>
          <w:szCs w:val="24"/>
        </w:rPr>
        <w:t>усл</w:t>
      </w:r>
      <w:proofErr w:type="spellEnd"/>
      <w:r w:rsidRPr="006D2257">
        <w:rPr>
          <w:sz w:val="24"/>
          <w:szCs w:val="24"/>
        </w:rPr>
        <w:t xml:space="preserve">. </w:t>
      </w:r>
      <w:proofErr w:type="spellStart"/>
      <w:r w:rsidRPr="006D2257">
        <w:rPr>
          <w:sz w:val="24"/>
          <w:szCs w:val="24"/>
        </w:rPr>
        <w:t>печ</w:t>
      </w:r>
      <w:proofErr w:type="spellEnd"/>
      <w:r w:rsidRPr="006D2257">
        <w:rPr>
          <w:sz w:val="24"/>
          <w:szCs w:val="24"/>
        </w:rPr>
        <w:t xml:space="preserve">. листов, включающих </w:t>
      </w:r>
      <w:r w:rsidR="00BF259C">
        <w:rPr>
          <w:sz w:val="24"/>
          <w:szCs w:val="24"/>
        </w:rPr>
        <w:t>19</w:t>
      </w:r>
      <w:r w:rsidR="006D2257">
        <w:rPr>
          <w:sz w:val="24"/>
          <w:szCs w:val="24"/>
        </w:rPr>
        <w:t xml:space="preserve"> </w:t>
      </w:r>
      <w:r w:rsidR="00275365" w:rsidRPr="006D2257">
        <w:rPr>
          <w:sz w:val="24"/>
          <w:szCs w:val="24"/>
        </w:rPr>
        <w:t>статей</w:t>
      </w:r>
      <w:r w:rsidRPr="006D2257">
        <w:rPr>
          <w:sz w:val="24"/>
          <w:szCs w:val="24"/>
        </w:rPr>
        <w:t>.</w:t>
      </w:r>
    </w:p>
    <w:p w:rsidR="00317D48" w:rsidRPr="006D2257" w:rsidRDefault="00457A46" w:rsidP="00317D48">
      <w:pPr>
        <w:shd w:val="clear" w:color="auto" w:fill="FFFFFF"/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 xml:space="preserve">На конференции были представлены </w:t>
      </w:r>
      <w:r w:rsidR="00BF259C">
        <w:rPr>
          <w:sz w:val="24"/>
          <w:szCs w:val="24"/>
        </w:rPr>
        <w:t>17</w:t>
      </w:r>
      <w:r w:rsidR="006D2257">
        <w:rPr>
          <w:sz w:val="24"/>
          <w:szCs w:val="24"/>
        </w:rPr>
        <w:t xml:space="preserve"> докладов</w:t>
      </w:r>
      <w:r w:rsidRPr="006D2257">
        <w:rPr>
          <w:sz w:val="24"/>
          <w:szCs w:val="24"/>
        </w:rPr>
        <w:t xml:space="preserve">, </w:t>
      </w:r>
      <w:r w:rsidR="00994F0C" w:rsidRPr="006D2257">
        <w:rPr>
          <w:sz w:val="24"/>
          <w:szCs w:val="24"/>
        </w:rPr>
        <w:t>посвященные решению вопросов</w:t>
      </w:r>
      <w:r w:rsidR="00317D48" w:rsidRPr="006D2257">
        <w:rPr>
          <w:sz w:val="24"/>
          <w:szCs w:val="24"/>
        </w:rPr>
        <w:t>:</w:t>
      </w:r>
    </w:p>
    <w:p w:rsidR="00BF259C" w:rsidRDefault="00556FC9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 w:rsidR="00DB7C3C" w:rsidRPr="006D2257">
        <w:rPr>
          <w:sz w:val="24"/>
          <w:szCs w:val="24"/>
        </w:rPr>
        <w:t xml:space="preserve"> информационных систем для задач мониторинга природопользования и охраны окружающей среды на основе данных дис</w:t>
      </w:r>
      <w:r w:rsidR="00117A50" w:rsidRPr="006D2257">
        <w:rPr>
          <w:sz w:val="24"/>
          <w:szCs w:val="24"/>
        </w:rPr>
        <w:t>танционного зондирования Земли</w:t>
      </w:r>
      <w:r w:rsidR="00BF259C" w:rsidRPr="00BF259C">
        <w:rPr>
          <w:sz w:val="24"/>
          <w:szCs w:val="24"/>
        </w:rPr>
        <w:t>;</w:t>
      </w:r>
    </w:p>
    <w:p w:rsidR="00BF259C" w:rsidRPr="00BF259C" w:rsidRDefault="00556FC9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применения</w:t>
      </w:r>
      <w:r w:rsidR="00BF259C">
        <w:rPr>
          <w:sz w:val="24"/>
          <w:szCs w:val="24"/>
        </w:rPr>
        <w:t xml:space="preserve"> новых </w:t>
      </w:r>
      <w:proofErr w:type="spellStart"/>
      <w:r w:rsidR="00BF259C">
        <w:rPr>
          <w:sz w:val="24"/>
          <w:szCs w:val="24"/>
        </w:rPr>
        <w:t>лидарных</w:t>
      </w:r>
      <w:proofErr w:type="spellEnd"/>
      <w:r w:rsidR="00BF259C">
        <w:rPr>
          <w:sz w:val="24"/>
          <w:szCs w:val="24"/>
        </w:rPr>
        <w:t xml:space="preserve"> технологий при проведению лесоустроительных и лесотаксационных работ</w:t>
      </w:r>
      <w:r w:rsidR="00BF259C" w:rsidRPr="00BF259C">
        <w:rPr>
          <w:sz w:val="24"/>
          <w:szCs w:val="24"/>
        </w:rPr>
        <w:t>;</w:t>
      </w:r>
    </w:p>
    <w:p w:rsidR="00556FC9" w:rsidRPr="00556FC9" w:rsidRDefault="00556FC9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использования беспилотных летательных аппаратов при проведении проектно-изыскательских работ</w:t>
      </w:r>
      <w:r w:rsidRPr="00556FC9">
        <w:rPr>
          <w:sz w:val="24"/>
          <w:szCs w:val="24"/>
        </w:rPr>
        <w:t>;</w:t>
      </w:r>
    </w:p>
    <w:p w:rsidR="00DB7C3C" w:rsidRPr="006D2257" w:rsidRDefault="00556FC9" w:rsidP="00DB7C3C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проведения маркетинговых исследований с использованием ГИС-технологий</w:t>
      </w:r>
      <w:r w:rsidR="00117A50" w:rsidRPr="006D2257">
        <w:rPr>
          <w:sz w:val="24"/>
          <w:szCs w:val="24"/>
        </w:rPr>
        <w:t>.</w:t>
      </w:r>
    </w:p>
    <w:p w:rsidR="00275365" w:rsidRPr="006D2257" w:rsidRDefault="009A0AA6" w:rsidP="00275365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 xml:space="preserve">Конференция отметила, что на современном этапе инновационные технологии определяют развитие экономики и играют главную роль в разных сферах жизнедеятельности человека. </w:t>
      </w:r>
      <w:r w:rsidR="00275365" w:rsidRPr="006D2257">
        <w:rPr>
          <w:sz w:val="24"/>
          <w:szCs w:val="24"/>
        </w:rPr>
        <w:t xml:space="preserve"> </w:t>
      </w:r>
    </w:p>
    <w:p w:rsidR="00573D48" w:rsidRDefault="00573D48" w:rsidP="008A2CF9">
      <w:pPr>
        <w:pStyle w:val="21"/>
        <w:ind w:firstLine="709"/>
        <w:rPr>
          <w:sz w:val="24"/>
          <w:szCs w:val="24"/>
        </w:rPr>
      </w:pPr>
      <w:r w:rsidRPr="006D2257">
        <w:rPr>
          <w:sz w:val="24"/>
          <w:szCs w:val="24"/>
        </w:rPr>
        <w:t>Участники высоко оценили</w:t>
      </w:r>
      <w:r w:rsidR="00275365" w:rsidRPr="006D2257">
        <w:rPr>
          <w:sz w:val="24"/>
          <w:szCs w:val="24"/>
        </w:rPr>
        <w:t xml:space="preserve"> </w:t>
      </w:r>
      <w:r w:rsidR="009B6566" w:rsidRPr="006D2257">
        <w:rPr>
          <w:sz w:val="24"/>
          <w:szCs w:val="24"/>
        </w:rPr>
        <w:t xml:space="preserve">актуальность и уровень докладов участников конференции, а также </w:t>
      </w:r>
      <w:r w:rsidR="00275365" w:rsidRPr="006D2257">
        <w:rPr>
          <w:sz w:val="24"/>
          <w:szCs w:val="24"/>
        </w:rPr>
        <w:t xml:space="preserve">работу </w:t>
      </w:r>
      <w:r w:rsidR="00EE7103">
        <w:rPr>
          <w:sz w:val="24"/>
          <w:szCs w:val="24"/>
        </w:rPr>
        <w:t xml:space="preserve">кафедры картографии и </w:t>
      </w:r>
      <w:proofErr w:type="spellStart"/>
      <w:r w:rsidR="00EE7103">
        <w:rPr>
          <w:sz w:val="24"/>
          <w:szCs w:val="24"/>
        </w:rPr>
        <w:t>геоинформатики</w:t>
      </w:r>
      <w:proofErr w:type="spellEnd"/>
      <w:r w:rsidR="00EE7103">
        <w:rPr>
          <w:sz w:val="24"/>
          <w:szCs w:val="24"/>
        </w:rPr>
        <w:t xml:space="preserve"> и Ц</w:t>
      </w:r>
      <w:r w:rsidR="00E05782" w:rsidRPr="006D2257">
        <w:rPr>
          <w:sz w:val="24"/>
          <w:szCs w:val="24"/>
        </w:rPr>
        <w:t>ентра</w:t>
      </w:r>
      <w:r w:rsidR="00EE7103">
        <w:rPr>
          <w:sz w:val="24"/>
          <w:szCs w:val="24"/>
        </w:rPr>
        <w:t xml:space="preserve"> </w:t>
      </w:r>
      <w:proofErr w:type="spellStart"/>
      <w:r w:rsidR="00EE7103">
        <w:rPr>
          <w:sz w:val="24"/>
          <w:szCs w:val="24"/>
        </w:rPr>
        <w:t>геоинформационных</w:t>
      </w:r>
      <w:proofErr w:type="spellEnd"/>
      <w:r w:rsidR="00EE7103">
        <w:rPr>
          <w:sz w:val="24"/>
          <w:szCs w:val="24"/>
        </w:rPr>
        <w:t xml:space="preserve"> систем и технологий </w:t>
      </w:r>
      <w:r w:rsidR="00E05782" w:rsidRPr="006D2257">
        <w:rPr>
          <w:sz w:val="24"/>
          <w:szCs w:val="24"/>
        </w:rPr>
        <w:t xml:space="preserve"> Пермского государственного </w:t>
      </w:r>
      <w:r w:rsidR="006D2257">
        <w:rPr>
          <w:sz w:val="24"/>
          <w:szCs w:val="24"/>
        </w:rPr>
        <w:t xml:space="preserve">национального исследовательского </w:t>
      </w:r>
      <w:r w:rsidR="00E05782" w:rsidRPr="006D2257">
        <w:rPr>
          <w:sz w:val="24"/>
          <w:szCs w:val="24"/>
        </w:rPr>
        <w:t xml:space="preserve">университета </w:t>
      </w:r>
      <w:r w:rsidR="008A2CF9" w:rsidRPr="006D2257">
        <w:rPr>
          <w:sz w:val="24"/>
          <w:szCs w:val="24"/>
        </w:rPr>
        <w:t xml:space="preserve">в </w:t>
      </w:r>
      <w:r w:rsidR="00E05782" w:rsidRPr="006D2257">
        <w:rPr>
          <w:sz w:val="24"/>
          <w:szCs w:val="24"/>
        </w:rPr>
        <w:t xml:space="preserve">организации </w:t>
      </w:r>
      <w:r w:rsidR="00275365" w:rsidRPr="006D2257">
        <w:rPr>
          <w:sz w:val="24"/>
          <w:szCs w:val="24"/>
        </w:rPr>
        <w:t xml:space="preserve">и подготовке </w:t>
      </w:r>
      <w:r w:rsidR="008A2CF9" w:rsidRPr="006D2257">
        <w:rPr>
          <w:sz w:val="24"/>
          <w:szCs w:val="24"/>
        </w:rPr>
        <w:t>сборника ее т</w:t>
      </w:r>
      <w:r w:rsidR="00275365" w:rsidRPr="006D2257">
        <w:rPr>
          <w:sz w:val="24"/>
          <w:szCs w:val="24"/>
        </w:rPr>
        <w:t>рудов</w:t>
      </w:r>
      <w:r w:rsidR="008A2CF9" w:rsidRPr="006D2257">
        <w:rPr>
          <w:sz w:val="24"/>
          <w:szCs w:val="24"/>
        </w:rPr>
        <w:t xml:space="preserve">, </w:t>
      </w:r>
      <w:r w:rsidR="00275365" w:rsidRPr="006D2257">
        <w:rPr>
          <w:sz w:val="24"/>
          <w:szCs w:val="24"/>
        </w:rPr>
        <w:t xml:space="preserve">положительный опыт по развитию </w:t>
      </w:r>
      <w:r w:rsidRPr="006D2257">
        <w:rPr>
          <w:sz w:val="24"/>
          <w:szCs w:val="24"/>
        </w:rPr>
        <w:t>использования г</w:t>
      </w:r>
      <w:r w:rsidRPr="006D2257">
        <w:rPr>
          <w:sz w:val="24"/>
          <w:szCs w:val="24"/>
          <w:lang w:val="en-US"/>
        </w:rPr>
        <w:t>e</w:t>
      </w:r>
      <w:proofErr w:type="spellStart"/>
      <w:r w:rsidR="00E05782" w:rsidRPr="006D2257">
        <w:rPr>
          <w:sz w:val="24"/>
          <w:szCs w:val="24"/>
        </w:rPr>
        <w:t>оинформационных</w:t>
      </w:r>
      <w:proofErr w:type="spellEnd"/>
      <w:r w:rsidR="00E05782" w:rsidRPr="006D2257">
        <w:rPr>
          <w:sz w:val="24"/>
          <w:szCs w:val="24"/>
        </w:rPr>
        <w:t xml:space="preserve"> систем и технологий на территории Пермского края.</w:t>
      </w:r>
      <w:r w:rsidR="008A2CF9" w:rsidRPr="006D2257">
        <w:rPr>
          <w:sz w:val="24"/>
          <w:szCs w:val="24"/>
        </w:rPr>
        <w:t xml:space="preserve"> </w:t>
      </w:r>
      <w:r w:rsidR="00556FC9">
        <w:rPr>
          <w:sz w:val="24"/>
          <w:szCs w:val="24"/>
        </w:rPr>
        <w:t xml:space="preserve">Участники конференции обращают особое </w:t>
      </w:r>
      <w:r w:rsidR="00556FC9">
        <w:rPr>
          <w:sz w:val="24"/>
          <w:szCs w:val="24"/>
        </w:rPr>
        <w:lastRenderedPageBreak/>
        <w:t xml:space="preserve">внимание на высокое качество докладов, представленных на молодежной части конференции. </w:t>
      </w:r>
    </w:p>
    <w:p w:rsidR="005D3A59" w:rsidRPr="006D2257" w:rsidRDefault="005D3A59" w:rsidP="008A2CF9">
      <w:pPr>
        <w:pStyle w:val="21"/>
        <w:ind w:firstLine="709"/>
        <w:rPr>
          <w:sz w:val="24"/>
          <w:szCs w:val="24"/>
        </w:rPr>
      </w:pPr>
    </w:p>
    <w:p w:rsidR="00275365" w:rsidRPr="006D2257" w:rsidRDefault="00275365" w:rsidP="003D33B5">
      <w:pPr>
        <w:ind w:firstLine="567"/>
        <w:rPr>
          <w:sz w:val="24"/>
          <w:szCs w:val="24"/>
        </w:rPr>
      </w:pPr>
      <w:r w:rsidRPr="006D2257">
        <w:rPr>
          <w:sz w:val="24"/>
          <w:szCs w:val="24"/>
        </w:rPr>
        <w:t>Конференция рекомендует:</w:t>
      </w:r>
    </w:p>
    <w:p w:rsidR="003D33B5" w:rsidRPr="005D3A59" w:rsidRDefault="00117A50" w:rsidP="003D33B5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1</w:t>
      </w:r>
      <w:r w:rsidR="003D33B5" w:rsidRPr="006D2257">
        <w:rPr>
          <w:sz w:val="24"/>
          <w:szCs w:val="24"/>
        </w:rPr>
        <w:t xml:space="preserve">. Считать приоритетными исследования, направленные на создание новаций, т.е. разработку новых или усовершенствование существующих способов и средств создания и </w:t>
      </w:r>
      <w:r w:rsidR="003D33B5" w:rsidRPr="005D3A59">
        <w:rPr>
          <w:sz w:val="24"/>
          <w:szCs w:val="24"/>
        </w:rPr>
        <w:t xml:space="preserve">обработки инфраструктуры пространственных данных; </w:t>
      </w:r>
    </w:p>
    <w:p w:rsidR="00556FC9" w:rsidRPr="005D3A59" w:rsidRDefault="00556FC9" w:rsidP="00556FC9">
      <w:pPr>
        <w:ind w:firstLine="567"/>
        <w:jc w:val="both"/>
        <w:rPr>
          <w:sz w:val="24"/>
          <w:szCs w:val="24"/>
        </w:rPr>
      </w:pPr>
      <w:r w:rsidRPr="005D3A59">
        <w:rPr>
          <w:bCs/>
          <w:sz w:val="24"/>
          <w:szCs w:val="24"/>
        </w:rPr>
        <w:t>2. Заключить соглашение с Научным Центром  оперативного мониторинга Земли (НЦ ОМЗ) (ГК «</w:t>
      </w:r>
      <w:proofErr w:type="spellStart"/>
      <w:r w:rsidRPr="005D3A59">
        <w:rPr>
          <w:bCs/>
          <w:sz w:val="24"/>
          <w:szCs w:val="24"/>
        </w:rPr>
        <w:t>Роскомос</w:t>
      </w:r>
      <w:proofErr w:type="spellEnd"/>
      <w:r w:rsidRPr="005D3A59">
        <w:rPr>
          <w:bCs/>
          <w:sz w:val="24"/>
          <w:szCs w:val="24"/>
        </w:rPr>
        <w:t xml:space="preserve">») о совместной научной и прикладной деятельности; </w:t>
      </w:r>
    </w:p>
    <w:p w:rsidR="00556FC9" w:rsidRPr="005D3A59" w:rsidRDefault="00556FC9" w:rsidP="00556FC9">
      <w:pPr>
        <w:ind w:firstLine="567"/>
        <w:jc w:val="both"/>
        <w:rPr>
          <w:sz w:val="24"/>
          <w:szCs w:val="24"/>
        </w:rPr>
      </w:pPr>
      <w:r w:rsidRPr="005D3A59">
        <w:rPr>
          <w:bCs/>
          <w:sz w:val="24"/>
          <w:szCs w:val="24"/>
        </w:rPr>
        <w:t xml:space="preserve">3. Начать работы по созданию и нормативно-правовому обеспечению деятельности единого </w:t>
      </w:r>
      <w:proofErr w:type="spellStart"/>
      <w:r w:rsidRPr="005D3A59">
        <w:rPr>
          <w:bCs/>
          <w:sz w:val="24"/>
          <w:szCs w:val="24"/>
        </w:rPr>
        <w:t>геопортала</w:t>
      </w:r>
      <w:proofErr w:type="spellEnd"/>
      <w:r w:rsidRPr="005D3A59">
        <w:rPr>
          <w:bCs/>
          <w:sz w:val="24"/>
          <w:szCs w:val="24"/>
        </w:rPr>
        <w:t xml:space="preserve"> Пермского края для Администрации Губернатора Пермского края;</w:t>
      </w:r>
    </w:p>
    <w:p w:rsidR="00556FC9" w:rsidRPr="005D3A59" w:rsidRDefault="00556FC9" w:rsidP="00556FC9">
      <w:pPr>
        <w:ind w:firstLine="567"/>
        <w:jc w:val="both"/>
        <w:rPr>
          <w:sz w:val="24"/>
          <w:szCs w:val="24"/>
        </w:rPr>
      </w:pPr>
      <w:r w:rsidRPr="005D3A59">
        <w:rPr>
          <w:bCs/>
          <w:sz w:val="24"/>
          <w:szCs w:val="24"/>
        </w:rPr>
        <w:t xml:space="preserve">4. Считать приоритетным развитие международной исследовательской группы (МИГ) на базе ООО «МИП </w:t>
      </w:r>
      <w:proofErr w:type="spellStart"/>
      <w:r w:rsidRPr="005D3A59">
        <w:rPr>
          <w:bCs/>
          <w:sz w:val="24"/>
          <w:szCs w:val="24"/>
        </w:rPr>
        <w:t>ЦКТиУ</w:t>
      </w:r>
      <w:proofErr w:type="spellEnd"/>
      <w:r w:rsidRPr="005D3A59">
        <w:rPr>
          <w:bCs/>
          <w:sz w:val="24"/>
          <w:szCs w:val="24"/>
        </w:rPr>
        <w:t xml:space="preserve">» и </w:t>
      </w:r>
      <w:proofErr w:type="spellStart"/>
      <w:r w:rsidRPr="005D3A59">
        <w:rPr>
          <w:bCs/>
          <w:sz w:val="24"/>
          <w:szCs w:val="24"/>
          <w:lang w:val="en-US"/>
        </w:rPr>
        <w:t>Oy</w:t>
      </w:r>
      <w:proofErr w:type="spellEnd"/>
      <w:r w:rsidRPr="005D3A59">
        <w:rPr>
          <w:bCs/>
          <w:sz w:val="24"/>
          <w:szCs w:val="24"/>
        </w:rPr>
        <w:t xml:space="preserve">  </w:t>
      </w:r>
      <w:proofErr w:type="spellStart"/>
      <w:r w:rsidRPr="005D3A59">
        <w:rPr>
          <w:bCs/>
          <w:sz w:val="24"/>
          <w:szCs w:val="24"/>
          <w:lang w:val="en-US"/>
        </w:rPr>
        <w:t>Arbonaut</w:t>
      </w:r>
      <w:proofErr w:type="spellEnd"/>
      <w:r w:rsidRPr="005D3A59">
        <w:rPr>
          <w:bCs/>
          <w:sz w:val="24"/>
          <w:szCs w:val="24"/>
        </w:rPr>
        <w:t xml:space="preserve"> </w:t>
      </w:r>
      <w:r w:rsidRPr="005D3A59">
        <w:rPr>
          <w:bCs/>
          <w:sz w:val="24"/>
          <w:szCs w:val="24"/>
          <w:lang w:val="en-US"/>
        </w:rPr>
        <w:t>Ltd</w:t>
      </w:r>
      <w:r w:rsidRPr="005D3A59">
        <w:rPr>
          <w:bCs/>
          <w:sz w:val="24"/>
          <w:szCs w:val="24"/>
        </w:rPr>
        <w:t xml:space="preserve">  (Финляндия); </w:t>
      </w:r>
    </w:p>
    <w:p w:rsidR="00556FC9" w:rsidRPr="005D3A59" w:rsidRDefault="005D3A59" w:rsidP="00556FC9">
      <w:pPr>
        <w:ind w:firstLine="567"/>
        <w:jc w:val="both"/>
        <w:rPr>
          <w:sz w:val="24"/>
          <w:szCs w:val="24"/>
        </w:rPr>
      </w:pPr>
      <w:r w:rsidRPr="005D3A59">
        <w:rPr>
          <w:bCs/>
          <w:sz w:val="24"/>
          <w:szCs w:val="24"/>
        </w:rPr>
        <w:t xml:space="preserve">5. </w:t>
      </w:r>
      <w:r w:rsidR="00556FC9" w:rsidRPr="005D3A59">
        <w:rPr>
          <w:bCs/>
          <w:sz w:val="24"/>
          <w:szCs w:val="24"/>
        </w:rPr>
        <w:t>Начать подготовку открытия нового образовательного  направления «Геодезия и дистанционное зондирование Земли» (2016 - 2017 гг.).</w:t>
      </w:r>
    </w:p>
    <w:p w:rsidR="00DB7C3C" w:rsidRPr="006D2257" w:rsidRDefault="00410A84" w:rsidP="00DB7C3C">
      <w:pPr>
        <w:ind w:firstLine="567"/>
        <w:jc w:val="both"/>
        <w:rPr>
          <w:sz w:val="24"/>
          <w:szCs w:val="24"/>
        </w:rPr>
      </w:pPr>
      <w:r w:rsidRPr="006D2257">
        <w:rPr>
          <w:sz w:val="24"/>
          <w:szCs w:val="24"/>
        </w:rPr>
        <w:t>6</w:t>
      </w:r>
      <w:r w:rsidR="00DB7C3C" w:rsidRPr="006D2257">
        <w:rPr>
          <w:sz w:val="24"/>
          <w:szCs w:val="24"/>
        </w:rPr>
        <w:t>. Отчет о работе конференции разместить на сайте ГИС центра ПГУ (</w:t>
      </w:r>
      <w:hyperlink r:id="rId7" w:history="1">
        <w:r w:rsidR="00DB7C3C" w:rsidRPr="006D2257">
          <w:rPr>
            <w:rStyle w:val="a6"/>
            <w:color w:val="auto"/>
            <w:sz w:val="24"/>
            <w:szCs w:val="24"/>
            <w:lang w:val="en-US"/>
          </w:rPr>
          <w:t>http</w:t>
        </w:r>
        <w:r w:rsidR="00DB7C3C" w:rsidRPr="006D2257">
          <w:rPr>
            <w:rStyle w:val="a6"/>
            <w:color w:val="auto"/>
            <w:sz w:val="24"/>
            <w:szCs w:val="24"/>
          </w:rPr>
          <w:t>://</w:t>
        </w:r>
        <w:proofErr w:type="spellStart"/>
        <w:r w:rsidR="00DB7C3C" w:rsidRPr="006D2257">
          <w:rPr>
            <w:rStyle w:val="a6"/>
            <w:color w:val="auto"/>
            <w:sz w:val="24"/>
            <w:szCs w:val="24"/>
            <w:lang w:val="en-US"/>
          </w:rPr>
          <w:t>gis</w:t>
        </w:r>
        <w:proofErr w:type="spellEnd"/>
        <w:r w:rsidR="00DB7C3C" w:rsidRPr="006D2257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B7C3C" w:rsidRPr="006D2257">
          <w:rPr>
            <w:rStyle w:val="a6"/>
            <w:color w:val="auto"/>
            <w:sz w:val="24"/>
            <w:szCs w:val="24"/>
            <w:lang w:val="en-US"/>
          </w:rPr>
          <w:t>psu</w:t>
        </w:r>
        <w:proofErr w:type="spellEnd"/>
        <w:r w:rsidR="00DB7C3C" w:rsidRPr="006D2257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B7C3C" w:rsidRPr="006D2257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B7C3C" w:rsidRPr="006D2257">
        <w:rPr>
          <w:sz w:val="24"/>
          <w:szCs w:val="24"/>
        </w:rPr>
        <w:t>).</w:t>
      </w:r>
    </w:p>
    <w:p w:rsidR="00DB7C3C" w:rsidRPr="006D2257" w:rsidRDefault="00DB7C3C" w:rsidP="00A04731">
      <w:pPr>
        <w:ind w:firstLine="709"/>
        <w:jc w:val="both"/>
        <w:rPr>
          <w:sz w:val="24"/>
          <w:szCs w:val="24"/>
        </w:rPr>
      </w:pPr>
    </w:p>
    <w:p w:rsidR="00990075" w:rsidRPr="006D2257" w:rsidRDefault="00556FC9" w:rsidP="00A04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5782" w:rsidRPr="006D2257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2015</w:t>
      </w:r>
      <w:r w:rsidR="00EB046E">
        <w:rPr>
          <w:sz w:val="24"/>
          <w:szCs w:val="24"/>
        </w:rPr>
        <w:t xml:space="preserve"> </w:t>
      </w:r>
      <w:r w:rsidR="00E05782" w:rsidRPr="006D2257">
        <w:rPr>
          <w:sz w:val="24"/>
          <w:szCs w:val="24"/>
        </w:rPr>
        <w:t>г.</w:t>
      </w:r>
    </w:p>
    <w:sectPr w:rsidR="00990075" w:rsidRPr="006D2257" w:rsidSect="00990075">
      <w:pgSz w:w="11906" w:h="16838"/>
      <w:pgMar w:top="1134" w:right="991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4A" w:rsidRDefault="00C8114A" w:rsidP="003E3C0E">
      <w:r>
        <w:separator/>
      </w:r>
    </w:p>
  </w:endnote>
  <w:endnote w:type="continuationSeparator" w:id="0">
    <w:p w:rsidR="00C8114A" w:rsidRDefault="00C8114A" w:rsidP="003E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4A" w:rsidRDefault="00C8114A" w:rsidP="003E3C0E">
      <w:r>
        <w:separator/>
      </w:r>
    </w:p>
  </w:footnote>
  <w:footnote w:type="continuationSeparator" w:id="0">
    <w:p w:rsidR="00C8114A" w:rsidRDefault="00C8114A" w:rsidP="003E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22"/>
    <w:multiLevelType w:val="multilevel"/>
    <w:tmpl w:val="357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7FFE"/>
    <w:multiLevelType w:val="hybridMultilevel"/>
    <w:tmpl w:val="1124DC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01201B"/>
    <w:multiLevelType w:val="multilevel"/>
    <w:tmpl w:val="EC7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01230"/>
    <w:multiLevelType w:val="multilevel"/>
    <w:tmpl w:val="E86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6DB9"/>
    <w:multiLevelType w:val="hybridMultilevel"/>
    <w:tmpl w:val="CFBC0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F3D90"/>
    <w:multiLevelType w:val="multilevel"/>
    <w:tmpl w:val="154683A4"/>
    <w:lvl w:ilvl="0">
      <w:start w:val="1"/>
      <w:numFmt w:val="none"/>
      <w:lvlText w:val=""/>
      <w:legacy w:legacy="1" w:legacySpace="120" w:legacyIndent="360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07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43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79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15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51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87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99"/>
    <w:rsid w:val="0007724E"/>
    <w:rsid w:val="000B24BA"/>
    <w:rsid w:val="00102526"/>
    <w:rsid w:val="00112152"/>
    <w:rsid w:val="00117512"/>
    <w:rsid w:val="00117A50"/>
    <w:rsid w:val="00132B09"/>
    <w:rsid w:val="00275365"/>
    <w:rsid w:val="00280342"/>
    <w:rsid w:val="002F5B10"/>
    <w:rsid w:val="00317D48"/>
    <w:rsid w:val="00383A43"/>
    <w:rsid w:val="003D33B5"/>
    <w:rsid w:val="003E3C0E"/>
    <w:rsid w:val="00410A84"/>
    <w:rsid w:val="00457A46"/>
    <w:rsid w:val="00556FC9"/>
    <w:rsid w:val="00573D48"/>
    <w:rsid w:val="00592DAE"/>
    <w:rsid w:val="005D3A59"/>
    <w:rsid w:val="006B1A99"/>
    <w:rsid w:val="006C062E"/>
    <w:rsid w:val="006C5C84"/>
    <w:rsid w:val="006D2257"/>
    <w:rsid w:val="00723521"/>
    <w:rsid w:val="00761C1B"/>
    <w:rsid w:val="008003A9"/>
    <w:rsid w:val="0086185C"/>
    <w:rsid w:val="00864026"/>
    <w:rsid w:val="008A2CF9"/>
    <w:rsid w:val="009619CD"/>
    <w:rsid w:val="00975CE2"/>
    <w:rsid w:val="00990075"/>
    <w:rsid w:val="00994F0C"/>
    <w:rsid w:val="009A0AA6"/>
    <w:rsid w:val="009B11F6"/>
    <w:rsid w:val="009B6566"/>
    <w:rsid w:val="009F3C8B"/>
    <w:rsid w:val="00A04731"/>
    <w:rsid w:val="00A35FE3"/>
    <w:rsid w:val="00A47C0F"/>
    <w:rsid w:val="00A528E3"/>
    <w:rsid w:val="00AC61EA"/>
    <w:rsid w:val="00AD7C21"/>
    <w:rsid w:val="00B31364"/>
    <w:rsid w:val="00B76AB0"/>
    <w:rsid w:val="00BC71CB"/>
    <w:rsid w:val="00BF259C"/>
    <w:rsid w:val="00C32E09"/>
    <w:rsid w:val="00C7030E"/>
    <w:rsid w:val="00C80895"/>
    <w:rsid w:val="00C8114A"/>
    <w:rsid w:val="00C82660"/>
    <w:rsid w:val="00CD4ABA"/>
    <w:rsid w:val="00D54FD9"/>
    <w:rsid w:val="00DB7C3C"/>
    <w:rsid w:val="00E05782"/>
    <w:rsid w:val="00E73125"/>
    <w:rsid w:val="00EB046E"/>
    <w:rsid w:val="00EB6204"/>
    <w:rsid w:val="00EE4214"/>
    <w:rsid w:val="00EE7103"/>
    <w:rsid w:val="00F70981"/>
    <w:rsid w:val="00FA7465"/>
    <w:rsid w:val="00FE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2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521"/>
    <w:pPr>
      <w:shd w:val="clear" w:color="auto" w:fill="FFFFFF"/>
      <w:jc w:val="center"/>
    </w:pPr>
    <w:rPr>
      <w:color w:val="000000"/>
      <w:sz w:val="26"/>
    </w:rPr>
  </w:style>
  <w:style w:type="paragraph" w:styleId="a4">
    <w:name w:val="Body Text"/>
    <w:basedOn w:val="a"/>
    <w:rsid w:val="00723521"/>
    <w:pPr>
      <w:shd w:val="clear" w:color="auto" w:fill="FFFFFF"/>
      <w:jc w:val="center"/>
    </w:pPr>
    <w:rPr>
      <w:color w:val="000000"/>
      <w:sz w:val="26"/>
    </w:rPr>
  </w:style>
  <w:style w:type="paragraph" w:customStyle="1" w:styleId="21">
    <w:name w:val="Основной текст 21"/>
    <w:basedOn w:val="a"/>
    <w:rsid w:val="00723521"/>
    <w:pPr>
      <w:shd w:val="clear" w:color="auto" w:fill="FFFFFF"/>
      <w:ind w:firstLine="567"/>
      <w:jc w:val="both"/>
    </w:pPr>
    <w:rPr>
      <w:color w:val="000000"/>
      <w:sz w:val="26"/>
    </w:rPr>
  </w:style>
  <w:style w:type="paragraph" w:styleId="2">
    <w:name w:val="Body Text Indent 2"/>
    <w:basedOn w:val="a"/>
    <w:rsid w:val="00D54FD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11215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B7C3C"/>
    <w:rPr>
      <w:color w:val="0000FF"/>
      <w:u w:val="single"/>
    </w:rPr>
  </w:style>
  <w:style w:type="character" w:styleId="a7">
    <w:name w:val="Strong"/>
    <w:basedOn w:val="a0"/>
    <w:qFormat/>
    <w:rsid w:val="00DB7C3C"/>
    <w:rPr>
      <w:b/>
      <w:bCs/>
    </w:rPr>
  </w:style>
  <w:style w:type="paragraph" w:customStyle="1" w:styleId="ConsPlusNormal">
    <w:name w:val="ConsPlusNormal"/>
    <w:rsid w:val="00DB7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410A84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9">
    <w:name w:val="header"/>
    <w:basedOn w:val="a"/>
    <w:link w:val="aa"/>
    <w:rsid w:val="003E3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3C0E"/>
  </w:style>
  <w:style w:type="paragraph" w:styleId="ab">
    <w:name w:val="footer"/>
    <w:basedOn w:val="a"/>
    <w:link w:val="ac"/>
    <w:rsid w:val="003E3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1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.p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</vt:lpstr>
    </vt:vector>
  </TitlesOfParts>
  <Company>город</Company>
  <LinksUpToDate>false</LinksUpToDate>
  <CharactersWithSpaces>4189</CharactersWithSpaces>
  <SharedDoc>false</SharedDoc>
  <HLinks>
    <vt:vector size="6" baseType="variant"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http://gis.psu.ru/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Владелец</dc:creator>
  <cp:lastModifiedBy>Пьянков</cp:lastModifiedBy>
  <cp:revision>7</cp:revision>
  <cp:lastPrinted>2008-10-23T04:47:00Z</cp:lastPrinted>
  <dcterms:created xsi:type="dcterms:W3CDTF">2014-11-21T02:40:00Z</dcterms:created>
  <dcterms:modified xsi:type="dcterms:W3CDTF">2015-12-10T17:50:00Z</dcterms:modified>
</cp:coreProperties>
</file>